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C37" w:rsidRDefault="00BD69CE" w:rsidP="00B313FF">
      <w:pPr>
        <w:spacing w:after="0"/>
        <w:jc w:val="center"/>
        <w:rPr>
          <w:lang w:val="en-US"/>
        </w:rPr>
      </w:pPr>
      <w:bookmarkStart w:id="0" w:name="_Hlk48081122"/>
      <w:r>
        <w:rPr>
          <w:lang w:val="en-US"/>
        </w:rPr>
        <w:t>Pharmacology Discussion</w:t>
      </w:r>
      <w:bookmarkEnd w:id="0"/>
    </w:p>
    <w:p w:rsidR="001A7336" w:rsidRDefault="00BD69CE" w:rsidP="00B313FF">
      <w:pPr>
        <w:spacing w:after="0"/>
        <w:jc w:val="center"/>
      </w:pPr>
      <w:r w:rsidRPr="001A7336">
        <w:rPr>
          <w:b/>
          <w:bCs/>
        </w:rPr>
        <w:t>#1 Nancy</w:t>
      </w:r>
    </w:p>
    <w:p w:rsidR="001A7336" w:rsidRDefault="00BD69CE" w:rsidP="001A7336">
      <w:pPr>
        <w:spacing w:after="0"/>
        <w:jc w:val="both"/>
        <w:rPr>
          <w:b/>
          <w:bCs/>
        </w:rPr>
      </w:pPr>
      <w:r w:rsidRPr="001A7336">
        <w:rPr>
          <w:b/>
          <w:bCs/>
        </w:rPr>
        <w:t xml:space="preserve">Describe your treatment plan for Nancy and for her multiple sexual partners. </w:t>
      </w:r>
    </w:p>
    <w:p w:rsidR="008321D0" w:rsidRDefault="00BD69CE" w:rsidP="001A7336">
      <w:pPr>
        <w:spacing w:after="0"/>
        <w:ind w:firstLine="720"/>
        <w:jc w:val="both"/>
      </w:pPr>
      <w:r>
        <w:t xml:space="preserve">Empirical evidence has found that the prevalence of specific sexually transmitted infections like </w:t>
      </w:r>
      <w:r w:rsidRPr="00EE247A">
        <w:t>Chlamydia trachomatis (CT) infection and herpes simplex virus type 2 (HSV-2)</w:t>
      </w:r>
      <w:r>
        <w:t xml:space="preserve"> promote the occurrence of </w:t>
      </w:r>
      <w:r w:rsidRPr="00EE247A">
        <w:t>human papillomavirus (HPV)</w:t>
      </w:r>
      <w:r>
        <w:t xml:space="preserve"> disease. </w:t>
      </w:r>
      <w:r w:rsidR="006F4C1F">
        <w:t xml:space="preserve">HPV is a commonly transmitted sexually transmitted infection known for its contribution to damaging the epithelial barrier, the membrane that covers individual organs in the reproductive </w:t>
      </w:r>
      <w:r w:rsidR="00BF3960">
        <w:t>system (</w:t>
      </w:r>
      <w:r w:rsidR="00CF4B04" w:rsidRPr="00CF4B04">
        <w:t>Alberts</w:t>
      </w:r>
      <w:r w:rsidR="00CF4B04">
        <w:t xml:space="preserve"> et al., 2016</w:t>
      </w:r>
      <w:r w:rsidR="006F4C1F">
        <w:t xml:space="preserve">). </w:t>
      </w:r>
      <w:r w:rsidR="007D2120">
        <w:t>Though there is no cure for HPV, since it is a viral disease, the first step for patients like Nancy is to abstain from sex</w:t>
      </w:r>
      <w:r w:rsidR="00055CC0">
        <w:t xml:space="preserve"> for at least seven</w:t>
      </w:r>
      <w:r w:rsidR="007D2120">
        <w:t xml:space="preserve"> to prevent the spread of </w:t>
      </w:r>
      <w:r w:rsidR="000F4D90">
        <w:t xml:space="preserve">the virus to the rest of her sex partners. </w:t>
      </w:r>
    </w:p>
    <w:p w:rsidR="001A7336" w:rsidRPr="001A7336" w:rsidRDefault="00BD69CE" w:rsidP="001A7336">
      <w:pPr>
        <w:spacing w:after="0"/>
        <w:ind w:firstLine="720"/>
        <w:jc w:val="both"/>
      </w:pPr>
      <w:r>
        <w:t xml:space="preserve">The next step would be to place the patient under a </w:t>
      </w:r>
      <w:r w:rsidRPr="000F4D90">
        <w:t>Valacyclovir</w:t>
      </w:r>
      <w:r>
        <w:t xml:space="preserve"> regime</w:t>
      </w:r>
      <w:r w:rsidR="00E120DA">
        <w:t xml:space="preserve"> of 1 gram (1000mg) to be taken for five days, immediately the signs and symptoms begin to show, followed by a 500mg </w:t>
      </w:r>
      <w:r w:rsidR="00E120DA" w:rsidRPr="00E120DA">
        <w:t>Valacyclovir</w:t>
      </w:r>
      <w:r w:rsidR="00E120DA">
        <w:t xml:space="preserve"> regime, taken twice a day, to be followed for three days(</w:t>
      </w:r>
      <w:r w:rsidR="00665131">
        <w:t>Lawrence, 2020</w:t>
      </w:r>
      <w:r w:rsidR="00E120DA">
        <w:t xml:space="preserve">). </w:t>
      </w:r>
      <w:r w:rsidR="008F4A3E">
        <w:t xml:space="preserve">Scientific research has found that </w:t>
      </w:r>
      <w:r w:rsidR="004F7935">
        <w:t xml:space="preserve">a more prolonged </w:t>
      </w:r>
      <w:r w:rsidR="004F7935" w:rsidRPr="004F7935">
        <w:t>Valacyclovir</w:t>
      </w:r>
      <w:r w:rsidR="004F7935">
        <w:t xml:space="preserve"> regime poses increased chances of shedding the virus, which often takes up to seven days. I would also put the patient’s sexual partners under the same regime since it has been proven to </w:t>
      </w:r>
      <w:r w:rsidR="00737A40">
        <w:t xml:space="preserve">prevent the occurrence of HPV outbreaks. </w:t>
      </w:r>
      <w:r w:rsidR="00055CC0">
        <w:t xml:space="preserve">For Chlamydia, </w:t>
      </w:r>
      <w:r w:rsidR="00161C09">
        <w:t xml:space="preserve">the most commonly used </w:t>
      </w:r>
      <w:r w:rsidR="00333A59">
        <w:t xml:space="preserve">treatment plan is the prescription of an oral regime of </w:t>
      </w:r>
      <w:r w:rsidR="00333A59" w:rsidRPr="00333A59">
        <w:t>azithromycin or taking doxycycline</w:t>
      </w:r>
      <w:r w:rsidR="00333A59">
        <w:t xml:space="preserve"> antibiotics to be taken for a period between seven to fourteen days</w:t>
      </w:r>
      <w:r w:rsidR="006C3C33">
        <w:t xml:space="preserve"> (Lawrence, 2020)</w:t>
      </w:r>
      <w:r w:rsidR="00333A59">
        <w:t xml:space="preserve">. </w:t>
      </w:r>
    </w:p>
    <w:p w:rsidR="001A7336" w:rsidRDefault="00BD69CE" w:rsidP="00B313FF">
      <w:pPr>
        <w:spacing w:after="0"/>
        <w:jc w:val="center"/>
        <w:rPr>
          <w:b/>
          <w:bCs/>
        </w:rPr>
      </w:pPr>
      <w:r w:rsidRPr="001A7336">
        <w:rPr>
          <w:b/>
          <w:bCs/>
        </w:rPr>
        <w:t>How should you assist Nancy in getting her sexual partners to come for treatment?</w:t>
      </w:r>
    </w:p>
    <w:p w:rsidR="008321D0" w:rsidRDefault="00BD69CE" w:rsidP="001A7336">
      <w:pPr>
        <w:spacing w:after="0"/>
        <w:ind w:firstLine="720"/>
        <w:jc w:val="both"/>
      </w:pPr>
      <w:r w:rsidRPr="001A7336">
        <w:t>Genital herpes and chlamydial infection</w:t>
      </w:r>
      <w:r>
        <w:t xml:space="preserve"> are among the most severe sexually transmitted infections that, if left untreated, could lead to substantial adverse impacts on patient health. </w:t>
      </w:r>
      <w:r w:rsidR="00E86D7C">
        <w:t xml:space="preserve">However, </w:t>
      </w:r>
      <w:r w:rsidR="00C8197D">
        <w:t>though treatment for these conditions exists, it is based on their level of participation and interaction with the physician</w:t>
      </w:r>
      <w:r w:rsidR="000445E9">
        <w:t xml:space="preserve">, which is why most patients have been </w:t>
      </w:r>
      <w:r w:rsidR="000445E9">
        <w:lastRenderedPageBreak/>
        <w:t>found to suffer in silence</w:t>
      </w:r>
      <w:r w:rsidR="00C8197D">
        <w:t xml:space="preserve">. Effective treatment requires that the patients </w:t>
      </w:r>
      <w:r w:rsidR="005017C5">
        <w:t xml:space="preserve">dedicate adequate time for consultation, </w:t>
      </w:r>
      <w:r w:rsidR="000C75E5">
        <w:t xml:space="preserve">education, </w:t>
      </w:r>
      <w:r w:rsidR="005017C5">
        <w:t xml:space="preserve">treatment, and </w:t>
      </w:r>
      <w:r w:rsidR="000C75E5">
        <w:t>formulation of the most suitable treatment plan</w:t>
      </w:r>
      <w:r w:rsidR="003D1C0B">
        <w:t xml:space="preserve"> (</w:t>
      </w:r>
      <w:r w:rsidR="003D1C0B" w:rsidRPr="003D1C0B">
        <w:t>Ward &amp; Bell,</w:t>
      </w:r>
      <w:r w:rsidR="003D1C0B" w:rsidRPr="00B43A63">
        <w:t xml:space="preserve"> 20</w:t>
      </w:r>
      <w:r w:rsidR="003D1C0B">
        <w:t>14)</w:t>
      </w:r>
      <w:r w:rsidR="000C75E5">
        <w:t xml:space="preserve">. </w:t>
      </w:r>
      <w:r w:rsidR="000445E9">
        <w:t xml:space="preserve">Therefore, there is a need to adopt effective ways </w:t>
      </w:r>
      <w:r w:rsidR="006E6FD6">
        <w:t xml:space="preserve">that the patient, Nancy, could use to get her sexual partners to come in for treatment. </w:t>
      </w:r>
    </w:p>
    <w:p w:rsidR="001A7336" w:rsidRPr="001A7336" w:rsidRDefault="00BD69CE" w:rsidP="001A7336">
      <w:pPr>
        <w:spacing w:after="0"/>
        <w:ind w:firstLine="720"/>
        <w:jc w:val="both"/>
      </w:pPr>
      <w:r>
        <w:t xml:space="preserve">One way the physician can help Nancy convince her sexual partners is by providing her with information regarding </w:t>
      </w:r>
      <w:r w:rsidR="0096443F">
        <w:t xml:space="preserve">the infections and encouraging her to share the information </w:t>
      </w:r>
      <w:r w:rsidR="0032730A">
        <w:t xml:space="preserve">with her partners. </w:t>
      </w:r>
      <w:r w:rsidR="00B643F6">
        <w:t xml:space="preserve">Statistical evidence has shown that most individuals </w:t>
      </w:r>
      <w:r w:rsidR="00397D7F">
        <w:t xml:space="preserve">with STIs </w:t>
      </w:r>
      <w:r w:rsidR="00B643F6">
        <w:t xml:space="preserve">suffer in silence due to </w:t>
      </w:r>
      <w:r w:rsidR="00397D7F">
        <w:t>a lack of information regarding the issue</w:t>
      </w:r>
      <w:r w:rsidR="00A73489">
        <w:t xml:space="preserve">. This means that </w:t>
      </w:r>
      <w:r w:rsidR="002F49A8">
        <w:t xml:space="preserve">supplying her with information will encourage </w:t>
      </w:r>
      <w:r w:rsidR="003F444E">
        <w:t xml:space="preserve">her partners to seek medical </w:t>
      </w:r>
      <w:r w:rsidR="00BF3960">
        <w:t>intervention (</w:t>
      </w:r>
      <w:r w:rsidR="003D1C0B" w:rsidRPr="003D1C0B">
        <w:t>Ward &amp; Bell,</w:t>
      </w:r>
      <w:r w:rsidR="00B43A63" w:rsidRPr="00B43A63">
        <w:t xml:space="preserve"> 20</w:t>
      </w:r>
      <w:r w:rsidR="00B43A63">
        <w:t>1</w:t>
      </w:r>
      <w:r w:rsidR="003D1C0B">
        <w:t>4</w:t>
      </w:r>
      <w:r w:rsidR="00397D7F">
        <w:t xml:space="preserve">). </w:t>
      </w:r>
      <w:r w:rsidR="00E22053">
        <w:t xml:space="preserve">Another way is by encouraging her to bring the partners along with her </w:t>
      </w:r>
      <w:r w:rsidR="00541AF7">
        <w:t xml:space="preserve">whenever she comes in for a consultation. </w:t>
      </w:r>
      <w:r w:rsidR="00707FC8">
        <w:t xml:space="preserve">The physician could make it </w:t>
      </w:r>
      <w:r w:rsidR="00344BCB">
        <w:t>compulsory for the patient to bring along one of her sex partner</w:t>
      </w:r>
      <w:r w:rsidR="00B43A63">
        <w:t>s</w:t>
      </w:r>
      <w:r w:rsidR="00344BCB">
        <w:t xml:space="preserve"> whenever she comes for </w:t>
      </w:r>
      <w:r w:rsidR="00295DF3">
        <w:t xml:space="preserve">check-up and consultation. That way, she will be prompted to convince them to come. </w:t>
      </w:r>
    </w:p>
    <w:p w:rsidR="001A7336" w:rsidRDefault="00BD69CE" w:rsidP="00B313FF">
      <w:pPr>
        <w:spacing w:after="0"/>
        <w:jc w:val="center"/>
        <w:rPr>
          <w:b/>
          <w:bCs/>
        </w:rPr>
      </w:pPr>
      <w:r w:rsidRPr="001A7336">
        <w:rPr>
          <w:b/>
          <w:bCs/>
        </w:rPr>
        <w:t>What are your obligations to report sexually transmitted diseases?</w:t>
      </w:r>
    </w:p>
    <w:p w:rsidR="001A7336" w:rsidRDefault="00BD69CE" w:rsidP="001A7336">
      <w:pPr>
        <w:spacing w:after="0"/>
        <w:ind w:firstLine="720"/>
        <w:jc w:val="both"/>
      </w:pPr>
      <w:r>
        <w:t xml:space="preserve">Nurses face major ethical dilemmas, especially when dealing with STI patients with multiple sex partners, especially regarding their obligation to report the incidence. </w:t>
      </w:r>
      <w:r w:rsidR="002C3786">
        <w:t xml:space="preserve">Generally, the physician-patient relationship is complex and based on </w:t>
      </w:r>
      <w:r w:rsidR="001634BD">
        <w:t>personal and close ties</w:t>
      </w:r>
      <w:r w:rsidR="00333357">
        <w:t xml:space="preserve"> (Fleetwood, 2016)</w:t>
      </w:r>
      <w:r w:rsidR="001634BD">
        <w:t xml:space="preserve">. Though the nursing profession is guided by the main principles of </w:t>
      </w:r>
      <w:r w:rsidR="001634BD" w:rsidRPr="001634BD">
        <w:t>beneficence and justice</w:t>
      </w:r>
      <w:r w:rsidR="001634BD">
        <w:t xml:space="preserve">, some situations like reporting sexually transmitted diseases often stretch these principles, requiring the application of </w:t>
      </w:r>
      <w:r w:rsidR="002260BC">
        <w:t xml:space="preserve">effective decision-making strategies to </w:t>
      </w:r>
      <w:r w:rsidR="006E1C7B">
        <w:t xml:space="preserve">determine the course of </w:t>
      </w:r>
      <w:r w:rsidR="00BF3960">
        <w:t>action (</w:t>
      </w:r>
      <w:r w:rsidR="00553D7A">
        <w:t>Fleetwood, 2016</w:t>
      </w:r>
      <w:r w:rsidR="006E1C7B">
        <w:t xml:space="preserve">). </w:t>
      </w:r>
      <w:r w:rsidR="00DF44A9">
        <w:t>However, situations like a danger to a vulnerable third person, public health risk, or the patient endangering themselves my prompt the medical provider to breach the confidentiality requirements in the relationship.</w:t>
      </w:r>
      <w:r w:rsidR="000A2601">
        <w:t xml:space="preserve"> When faced with a </w:t>
      </w:r>
      <w:r w:rsidR="00FA705A">
        <w:t>situation requiring a balance between confidentiality and preventing harm on others, the nurse should always settle on the latter</w:t>
      </w:r>
      <w:r w:rsidR="00333357">
        <w:t xml:space="preserve"> (Fleetwood, 2016)</w:t>
      </w:r>
      <w:r w:rsidR="00FA705A">
        <w:t xml:space="preserve">. </w:t>
      </w:r>
    </w:p>
    <w:p w:rsidR="001A7336" w:rsidRDefault="00BD69CE" w:rsidP="001A7336">
      <w:pPr>
        <w:spacing w:after="0"/>
        <w:jc w:val="center"/>
      </w:pPr>
      <w:r>
        <w:t>References</w:t>
      </w:r>
    </w:p>
    <w:p w:rsidR="001A7336" w:rsidRDefault="00BD69CE" w:rsidP="001A7336">
      <w:pPr>
        <w:spacing w:after="0"/>
        <w:ind w:left="720" w:hanging="720"/>
        <w:jc w:val="both"/>
      </w:pPr>
      <w:r w:rsidRPr="00CF4B04">
        <w:t>Alberts, C. J., van der Loeff, M. F. S., Papenfuss, M. R., da Silva, R. J. C., Villa, L. L., Lazcano-Ponce, E., ... &amp; Giuliano, A. R. (201</w:t>
      </w:r>
      <w:r>
        <w:t>6</w:t>
      </w:r>
      <w:r w:rsidRPr="00CF4B04">
        <w:t>). Association of Chlamydia trachomatis infection and herpes simplex virus type 2 serostatus with genital human papillomavirus infection in men: the HIM Study. </w:t>
      </w:r>
      <w:r w:rsidRPr="00CF4B04">
        <w:rPr>
          <w:i/>
          <w:iCs/>
        </w:rPr>
        <w:t>Sexually transmitted diseases</w:t>
      </w:r>
      <w:r w:rsidRPr="00CF4B04">
        <w:t>, </w:t>
      </w:r>
      <w:r w:rsidRPr="00CF4B04">
        <w:rPr>
          <w:i/>
          <w:iCs/>
        </w:rPr>
        <w:t>40</w:t>
      </w:r>
      <w:r w:rsidRPr="00CF4B04">
        <w:t>(6), 508.</w:t>
      </w:r>
    </w:p>
    <w:p w:rsidR="00553D7A" w:rsidRDefault="00BD69CE" w:rsidP="001A7336">
      <w:pPr>
        <w:spacing w:after="0"/>
        <w:ind w:left="720" w:hanging="720"/>
        <w:jc w:val="both"/>
      </w:pPr>
      <w:r w:rsidRPr="00553D7A">
        <w:t>Fleetwood, J. (20</w:t>
      </w:r>
      <w:r>
        <w:t>1</w:t>
      </w:r>
      <w:r w:rsidRPr="00553D7A">
        <w:t>6). STDs in patients with multiple partners: confidentiality. </w:t>
      </w:r>
      <w:r w:rsidRPr="00553D7A">
        <w:rPr>
          <w:i/>
          <w:iCs/>
        </w:rPr>
        <w:t>American family physician</w:t>
      </w:r>
      <w:r w:rsidRPr="00553D7A">
        <w:t>, </w:t>
      </w:r>
      <w:r w:rsidRPr="00553D7A">
        <w:rPr>
          <w:i/>
          <w:iCs/>
        </w:rPr>
        <w:t>74</w:t>
      </w:r>
      <w:r w:rsidRPr="00553D7A">
        <w:t>(11), 1963.</w:t>
      </w:r>
    </w:p>
    <w:p w:rsidR="00B43A63" w:rsidRDefault="00BD69CE" w:rsidP="001A7336">
      <w:pPr>
        <w:spacing w:after="0"/>
        <w:ind w:left="720" w:hanging="720"/>
        <w:jc w:val="both"/>
      </w:pPr>
      <w:r w:rsidRPr="00B43A63">
        <w:t>Hogben, M. (20</w:t>
      </w:r>
      <w:r>
        <w:t>1</w:t>
      </w:r>
      <w:r w:rsidRPr="00B43A63">
        <w:t>7). Partner notification for sexually transmitted diseases. </w:t>
      </w:r>
      <w:r w:rsidRPr="00B43A63">
        <w:rPr>
          <w:i/>
          <w:iCs/>
        </w:rPr>
        <w:t>Clinical Infectious Diseases</w:t>
      </w:r>
      <w:r w:rsidRPr="00B43A63">
        <w:t>, </w:t>
      </w:r>
      <w:r w:rsidRPr="00B43A63">
        <w:rPr>
          <w:i/>
          <w:iCs/>
        </w:rPr>
        <w:t>44</w:t>
      </w:r>
      <w:r w:rsidRPr="00B43A63">
        <w:t>(Supplement_3), S160-S174.</w:t>
      </w:r>
    </w:p>
    <w:p w:rsidR="00CA26E1" w:rsidRDefault="00BD69CE" w:rsidP="001A7336">
      <w:pPr>
        <w:spacing w:after="0"/>
        <w:ind w:left="720" w:hanging="720"/>
        <w:jc w:val="both"/>
      </w:pPr>
      <w:r w:rsidRPr="00CA26E1">
        <w:t>Lawrence, J. (2020). Oral and genital herpes: four experimental treatment strategies. </w:t>
      </w:r>
      <w:r w:rsidRPr="00CA26E1">
        <w:rPr>
          <w:i/>
          <w:iCs/>
        </w:rPr>
        <w:t>Evaluation</w:t>
      </w:r>
      <w:r w:rsidRPr="00CA26E1">
        <w:t>, </w:t>
      </w:r>
      <w:r w:rsidRPr="00CA26E1">
        <w:rPr>
          <w:i/>
          <w:iCs/>
        </w:rPr>
        <w:t>14</w:t>
      </w:r>
      <w:r w:rsidRPr="00CA26E1">
        <w:t>(47), 19.</w:t>
      </w:r>
    </w:p>
    <w:p w:rsidR="003D1C0B" w:rsidRPr="001A7336" w:rsidRDefault="00BD69CE" w:rsidP="001A7336">
      <w:pPr>
        <w:spacing w:after="0"/>
        <w:ind w:left="720" w:hanging="720"/>
        <w:jc w:val="both"/>
      </w:pPr>
      <w:r w:rsidRPr="003D1C0B">
        <w:t>Ward, H., &amp; Bell, G. (2014). Partner notification. </w:t>
      </w:r>
      <w:r w:rsidRPr="003D1C0B">
        <w:rPr>
          <w:i/>
          <w:iCs/>
        </w:rPr>
        <w:t>Medicine</w:t>
      </w:r>
      <w:r w:rsidRPr="003D1C0B">
        <w:t>, </w:t>
      </w:r>
      <w:r w:rsidRPr="003D1C0B">
        <w:rPr>
          <w:i/>
          <w:iCs/>
        </w:rPr>
        <w:t>42</w:t>
      </w:r>
      <w:r w:rsidRPr="003D1C0B">
        <w:t>(6), 314-317.</w:t>
      </w:r>
    </w:p>
    <w:sectPr w:rsidR="003D1C0B" w:rsidRPr="001A7336" w:rsidSect="006E645A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216" w:rsidRDefault="006D2216">
      <w:pPr>
        <w:spacing w:after="0" w:line="240" w:lineRule="auto"/>
      </w:pPr>
      <w:r>
        <w:separator/>
      </w:r>
    </w:p>
  </w:endnote>
  <w:endnote w:type="continuationSeparator" w:id="1">
    <w:p w:rsidR="006D2216" w:rsidRDefault="006D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216" w:rsidRDefault="006D2216">
      <w:pPr>
        <w:spacing w:after="0" w:line="240" w:lineRule="auto"/>
      </w:pPr>
      <w:r>
        <w:separator/>
      </w:r>
    </w:p>
  </w:footnote>
  <w:footnote w:type="continuationSeparator" w:id="1">
    <w:p w:rsidR="006D2216" w:rsidRDefault="006D2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C6682902">
      <w:start w:val="1"/>
      <w:numFmt w:val="decimal"/>
      <w:lvlText w:val="%1."/>
      <w:lvlJc w:val="left"/>
      <w:pPr>
        <w:ind w:left="720" w:hanging="360"/>
      </w:pPr>
    </w:lvl>
    <w:lvl w:ilvl="1" w:tplc="94B8DD28">
      <w:start w:val="1"/>
      <w:numFmt w:val="lowerLetter"/>
      <w:lvlText w:val="%2."/>
      <w:lvlJc w:val="left"/>
      <w:pPr>
        <w:ind w:left="1440" w:hanging="360"/>
      </w:pPr>
    </w:lvl>
    <w:lvl w:ilvl="2" w:tplc="BFF0E2EE">
      <w:start w:val="1"/>
      <w:numFmt w:val="lowerRoman"/>
      <w:lvlText w:val="%3."/>
      <w:lvlJc w:val="right"/>
      <w:pPr>
        <w:ind w:left="2160" w:hanging="180"/>
      </w:pPr>
    </w:lvl>
    <w:lvl w:ilvl="3" w:tplc="75CED064">
      <w:start w:val="1"/>
      <w:numFmt w:val="decimal"/>
      <w:lvlText w:val="%4."/>
      <w:lvlJc w:val="left"/>
      <w:pPr>
        <w:ind w:left="2880" w:hanging="360"/>
      </w:pPr>
    </w:lvl>
    <w:lvl w:ilvl="4" w:tplc="0370293C">
      <w:start w:val="1"/>
      <w:numFmt w:val="lowerLetter"/>
      <w:lvlText w:val="%5."/>
      <w:lvlJc w:val="left"/>
      <w:pPr>
        <w:ind w:left="3600" w:hanging="360"/>
      </w:pPr>
    </w:lvl>
    <w:lvl w:ilvl="5" w:tplc="55C275A2">
      <w:start w:val="1"/>
      <w:numFmt w:val="lowerRoman"/>
      <w:lvlText w:val="%6."/>
      <w:lvlJc w:val="right"/>
      <w:pPr>
        <w:ind w:left="4320" w:hanging="180"/>
      </w:pPr>
    </w:lvl>
    <w:lvl w:ilvl="6" w:tplc="402E8F40">
      <w:start w:val="1"/>
      <w:numFmt w:val="decimal"/>
      <w:lvlText w:val="%7."/>
      <w:lvlJc w:val="left"/>
      <w:pPr>
        <w:ind w:left="5040" w:hanging="360"/>
      </w:pPr>
    </w:lvl>
    <w:lvl w:ilvl="7" w:tplc="2D5A646C">
      <w:start w:val="1"/>
      <w:numFmt w:val="lowerLetter"/>
      <w:lvlText w:val="%8."/>
      <w:lvlJc w:val="left"/>
      <w:pPr>
        <w:ind w:left="5760" w:hanging="360"/>
      </w:pPr>
    </w:lvl>
    <w:lvl w:ilvl="8" w:tplc="E22EB1B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FEB0416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5CD62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562B7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E0B6DC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B706EE2A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5B343BF0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EB468E38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81C17D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146A7E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677EA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26A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08B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01D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F430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A4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4046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ABB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9A30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E0329E72">
      <w:start w:val="1"/>
      <w:numFmt w:val="decimal"/>
      <w:lvlText w:val="%1."/>
      <w:lvlJc w:val="left"/>
      <w:pPr>
        <w:ind w:left="720" w:hanging="360"/>
      </w:pPr>
    </w:lvl>
    <w:lvl w:ilvl="1" w:tplc="FAA2B1D8" w:tentative="1">
      <w:start w:val="1"/>
      <w:numFmt w:val="lowerLetter"/>
      <w:lvlText w:val="%2."/>
      <w:lvlJc w:val="left"/>
      <w:pPr>
        <w:ind w:left="1440" w:hanging="360"/>
      </w:pPr>
    </w:lvl>
    <w:lvl w:ilvl="2" w:tplc="45263A16" w:tentative="1">
      <w:start w:val="1"/>
      <w:numFmt w:val="lowerRoman"/>
      <w:lvlText w:val="%3."/>
      <w:lvlJc w:val="right"/>
      <w:pPr>
        <w:ind w:left="2160" w:hanging="180"/>
      </w:pPr>
    </w:lvl>
    <w:lvl w:ilvl="3" w:tplc="C2E8D0E2" w:tentative="1">
      <w:start w:val="1"/>
      <w:numFmt w:val="decimal"/>
      <w:lvlText w:val="%4."/>
      <w:lvlJc w:val="left"/>
      <w:pPr>
        <w:ind w:left="2880" w:hanging="360"/>
      </w:pPr>
    </w:lvl>
    <w:lvl w:ilvl="4" w:tplc="F9F836EC" w:tentative="1">
      <w:start w:val="1"/>
      <w:numFmt w:val="lowerLetter"/>
      <w:lvlText w:val="%5."/>
      <w:lvlJc w:val="left"/>
      <w:pPr>
        <w:ind w:left="3600" w:hanging="360"/>
      </w:pPr>
    </w:lvl>
    <w:lvl w:ilvl="5" w:tplc="79C85534" w:tentative="1">
      <w:start w:val="1"/>
      <w:numFmt w:val="lowerRoman"/>
      <w:lvlText w:val="%6."/>
      <w:lvlJc w:val="right"/>
      <w:pPr>
        <w:ind w:left="4320" w:hanging="180"/>
      </w:pPr>
    </w:lvl>
    <w:lvl w:ilvl="6" w:tplc="201A0982" w:tentative="1">
      <w:start w:val="1"/>
      <w:numFmt w:val="decimal"/>
      <w:lvlText w:val="%7."/>
      <w:lvlJc w:val="left"/>
      <w:pPr>
        <w:ind w:left="5040" w:hanging="360"/>
      </w:pPr>
    </w:lvl>
    <w:lvl w:ilvl="7" w:tplc="3EEC4B82" w:tentative="1">
      <w:start w:val="1"/>
      <w:numFmt w:val="lowerLetter"/>
      <w:lvlText w:val="%8."/>
      <w:lvlJc w:val="left"/>
      <w:pPr>
        <w:ind w:left="5760" w:hanging="360"/>
      </w:pPr>
    </w:lvl>
    <w:lvl w:ilvl="8" w:tplc="40A45A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25967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3A33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820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EF7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433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2089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A4B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9CD4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EE86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0CEC0A02">
      <w:start w:val="1"/>
      <w:numFmt w:val="decimal"/>
      <w:lvlText w:val="%1."/>
      <w:lvlJc w:val="left"/>
      <w:pPr>
        <w:ind w:left="720" w:hanging="360"/>
      </w:pPr>
    </w:lvl>
    <w:lvl w:ilvl="1" w:tplc="4080E082" w:tentative="1">
      <w:start w:val="1"/>
      <w:numFmt w:val="lowerLetter"/>
      <w:lvlText w:val="%2."/>
      <w:lvlJc w:val="left"/>
      <w:pPr>
        <w:ind w:left="1440" w:hanging="360"/>
      </w:pPr>
    </w:lvl>
    <w:lvl w:ilvl="2" w:tplc="9AA07F9A" w:tentative="1">
      <w:start w:val="1"/>
      <w:numFmt w:val="lowerRoman"/>
      <w:lvlText w:val="%3."/>
      <w:lvlJc w:val="right"/>
      <w:pPr>
        <w:ind w:left="2160" w:hanging="180"/>
      </w:pPr>
    </w:lvl>
    <w:lvl w:ilvl="3" w:tplc="9CAE2AA6" w:tentative="1">
      <w:start w:val="1"/>
      <w:numFmt w:val="decimal"/>
      <w:lvlText w:val="%4."/>
      <w:lvlJc w:val="left"/>
      <w:pPr>
        <w:ind w:left="2880" w:hanging="360"/>
      </w:pPr>
    </w:lvl>
    <w:lvl w:ilvl="4" w:tplc="9D08A7A2" w:tentative="1">
      <w:start w:val="1"/>
      <w:numFmt w:val="lowerLetter"/>
      <w:lvlText w:val="%5."/>
      <w:lvlJc w:val="left"/>
      <w:pPr>
        <w:ind w:left="3600" w:hanging="360"/>
      </w:pPr>
    </w:lvl>
    <w:lvl w:ilvl="5" w:tplc="6C206B8E" w:tentative="1">
      <w:start w:val="1"/>
      <w:numFmt w:val="lowerRoman"/>
      <w:lvlText w:val="%6."/>
      <w:lvlJc w:val="right"/>
      <w:pPr>
        <w:ind w:left="4320" w:hanging="180"/>
      </w:pPr>
    </w:lvl>
    <w:lvl w:ilvl="6" w:tplc="A366F61A" w:tentative="1">
      <w:start w:val="1"/>
      <w:numFmt w:val="decimal"/>
      <w:lvlText w:val="%7."/>
      <w:lvlJc w:val="left"/>
      <w:pPr>
        <w:ind w:left="5040" w:hanging="360"/>
      </w:pPr>
    </w:lvl>
    <w:lvl w:ilvl="7" w:tplc="DE7A89BC" w:tentative="1">
      <w:start w:val="1"/>
      <w:numFmt w:val="lowerLetter"/>
      <w:lvlText w:val="%8."/>
      <w:lvlJc w:val="left"/>
      <w:pPr>
        <w:ind w:left="5760" w:hanging="360"/>
      </w:pPr>
    </w:lvl>
    <w:lvl w:ilvl="8" w:tplc="79E259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03E9F"/>
    <w:rsid w:val="00000DA3"/>
    <w:rsid w:val="000041E2"/>
    <w:rsid w:val="00011A5E"/>
    <w:rsid w:val="00017466"/>
    <w:rsid w:val="00017BBE"/>
    <w:rsid w:val="00020291"/>
    <w:rsid w:val="000203BB"/>
    <w:rsid w:val="00021523"/>
    <w:rsid w:val="00025104"/>
    <w:rsid w:val="00025AA3"/>
    <w:rsid w:val="00025EF1"/>
    <w:rsid w:val="0002683F"/>
    <w:rsid w:val="00030384"/>
    <w:rsid w:val="0003146C"/>
    <w:rsid w:val="000373EB"/>
    <w:rsid w:val="00037D48"/>
    <w:rsid w:val="000445E9"/>
    <w:rsid w:val="000459FD"/>
    <w:rsid w:val="00053C2D"/>
    <w:rsid w:val="00054ECD"/>
    <w:rsid w:val="000557F7"/>
    <w:rsid w:val="00055CC0"/>
    <w:rsid w:val="00055CFC"/>
    <w:rsid w:val="00056270"/>
    <w:rsid w:val="00056DA8"/>
    <w:rsid w:val="00057D23"/>
    <w:rsid w:val="00057F2F"/>
    <w:rsid w:val="00060433"/>
    <w:rsid w:val="000633C3"/>
    <w:rsid w:val="0006350A"/>
    <w:rsid w:val="00063A69"/>
    <w:rsid w:val="00066641"/>
    <w:rsid w:val="000708E0"/>
    <w:rsid w:val="000765A9"/>
    <w:rsid w:val="0007681D"/>
    <w:rsid w:val="00080377"/>
    <w:rsid w:val="00080BC3"/>
    <w:rsid w:val="000829EB"/>
    <w:rsid w:val="000837C9"/>
    <w:rsid w:val="00086D27"/>
    <w:rsid w:val="000935CE"/>
    <w:rsid w:val="0009526F"/>
    <w:rsid w:val="00096A36"/>
    <w:rsid w:val="00097EB2"/>
    <w:rsid w:val="000A1889"/>
    <w:rsid w:val="000A2601"/>
    <w:rsid w:val="000A28BE"/>
    <w:rsid w:val="000A28F8"/>
    <w:rsid w:val="000A3D9F"/>
    <w:rsid w:val="000A6447"/>
    <w:rsid w:val="000A6E4E"/>
    <w:rsid w:val="000B513B"/>
    <w:rsid w:val="000B67A3"/>
    <w:rsid w:val="000B6CB1"/>
    <w:rsid w:val="000C02EB"/>
    <w:rsid w:val="000C0711"/>
    <w:rsid w:val="000C24B1"/>
    <w:rsid w:val="000C2CFD"/>
    <w:rsid w:val="000C75E5"/>
    <w:rsid w:val="000C7742"/>
    <w:rsid w:val="000D11F3"/>
    <w:rsid w:val="000D66AD"/>
    <w:rsid w:val="000E0091"/>
    <w:rsid w:val="000E1475"/>
    <w:rsid w:val="000E14E9"/>
    <w:rsid w:val="000E24F1"/>
    <w:rsid w:val="000E5291"/>
    <w:rsid w:val="000E5BA3"/>
    <w:rsid w:val="000E77DD"/>
    <w:rsid w:val="000E786B"/>
    <w:rsid w:val="000F175A"/>
    <w:rsid w:val="000F29A0"/>
    <w:rsid w:val="000F4227"/>
    <w:rsid w:val="000F4D90"/>
    <w:rsid w:val="000F6DE7"/>
    <w:rsid w:val="001030D5"/>
    <w:rsid w:val="00104288"/>
    <w:rsid w:val="00106A84"/>
    <w:rsid w:val="00110EB6"/>
    <w:rsid w:val="00111FE5"/>
    <w:rsid w:val="00113320"/>
    <w:rsid w:val="00114215"/>
    <w:rsid w:val="00114B66"/>
    <w:rsid w:val="00115B85"/>
    <w:rsid w:val="00117B15"/>
    <w:rsid w:val="001202A1"/>
    <w:rsid w:val="00127DFA"/>
    <w:rsid w:val="00131A91"/>
    <w:rsid w:val="00132C56"/>
    <w:rsid w:val="00132CF6"/>
    <w:rsid w:val="0013502D"/>
    <w:rsid w:val="00136B53"/>
    <w:rsid w:val="001424C8"/>
    <w:rsid w:val="001448AE"/>
    <w:rsid w:val="00145BBD"/>
    <w:rsid w:val="00150169"/>
    <w:rsid w:val="00150C0C"/>
    <w:rsid w:val="00151B37"/>
    <w:rsid w:val="001566E9"/>
    <w:rsid w:val="001577CB"/>
    <w:rsid w:val="0016027A"/>
    <w:rsid w:val="00161C09"/>
    <w:rsid w:val="001634BD"/>
    <w:rsid w:val="00163DD3"/>
    <w:rsid w:val="00164CBB"/>
    <w:rsid w:val="001665DC"/>
    <w:rsid w:val="00166F23"/>
    <w:rsid w:val="00167105"/>
    <w:rsid w:val="001720CA"/>
    <w:rsid w:val="00172FA9"/>
    <w:rsid w:val="0017352D"/>
    <w:rsid w:val="0017635C"/>
    <w:rsid w:val="0018123B"/>
    <w:rsid w:val="001812E5"/>
    <w:rsid w:val="001829BE"/>
    <w:rsid w:val="00185BB2"/>
    <w:rsid w:val="00187CB0"/>
    <w:rsid w:val="00191912"/>
    <w:rsid w:val="00196365"/>
    <w:rsid w:val="001A05E8"/>
    <w:rsid w:val="001A34D0"/>
    <w:rsid w:val="001A5BD6"/>
    <w:rsid w:val="001A7336"/>
    <w:rsid w:val="001B1A57"/>
    <w:rsid w:val="001B3D3D"/>
    <w:rsid w:val="001B45DF"/>
    <w:rsid w:val="001B6CFB"/>
    <w:rsid w:val="001C077A"/>
    <w:rsid w:val="001C16E1"/>
    <w:rsid w:val="001C44AC"/>
    <w:rsid w:val="001C595D"/>
    <w:rsid w:val="001D0461"/>
    <w:rsid w:val="001D1A56"/>
    <w:rsid w:val="001D211A"/>
    <w:rsid w:val="001D4C24"/>
    <w:rsid w:val="001D53BC"/>
    <w:rsid w:val="001D7791"/>
    <w:rsid w:val="001E3D3A"/>
    <w:rsid w:val="001E48B0"/>
    <w:rsid w:val="001E522F"/>
    <w:rsid w:val="001E6368"/>
    <w:rsid w:val="001F648A"/>
    <w:rsid w:val="001F75D6"/>
    <w:rsid w:val="001F787F"/>
    <w:rsid w:val="0020185D"/>
    <w:rsid w:val="0020211E"/>
    <w:rsid w:val="002022D3"/>
    <w:rsid w:val="002040A1"/>
    <w:rsid w:val="002040E1"/>
    <w:rsid w:val="00205F58"/>
    <w:rsid w:val="00221D8C"/>
    <w:rsid w:val="00222A91"/>
    <w:rsid w:val="002230CA"/>
    <w:rsid w:val="00224B84"/>
    <w:rsid w:val="002260BC"/>
    <w:rsid w:val="00226102"/>
    <w:rsid w:val="00230C0D"/>
    <w:rsid w:val="002314FB"/>
    <w:rsid w:val="00231CDC"/>
    <w:rsid w:val="00234367"/>
    <w:rsid w:val="00235312"/>
    <w:rsid w:val="00236394"/>
    <w:rsid w:val="002375D6"/>
    <w:rsid w:val="00237A1A"/>
    <w:rsid w:val="002419AA"/>
    <w:rsid w:val="002424E9"/>
    <w:rsid w:val="00252077"/>
    <w:rsid w:val="0025571D"/>
    <w:rsid w:val="00257328"/>
    <w:rsid w:val="00257A49"/>
    <w:rsid w:val="00263056"/>
    <w:rsid w:val="00264F9F"/>
    <w:rsid w:val="00270B66"/>
    <w:rsid w:val="00270F48"/>
    <w:rsid w:val="0027172D"/>
    <w:rsid w:val="00275BCF"/>
    <w:rsid w:val="00280555"/>
    <w:rsid w:val="00284F99"/>
    <w:rsid w:val="0029052F"/>
    <w:rsid w:val="00295DF3"/>
    <w:rsid w:val="002A004A"/>
    <w:rsid w:val="002A0081"/>
    <w:rsid w:val="002A23E7"/>
    <w:rsid w:val="002A3417"/>
    <w:rsid w:val="002A3C91"/>
    <w:rsid w:val="002A4929"/>
    <w:rsid w:val="002A49CA"/>
    <w:rsid w:val="002A610C"/>
    <w:rsid w:val="002A651E"/>
    <w:rsid w:val="002B2FC1"/>
    <w:rsid w:val="002B3E12"/>
    <w:rsid w:val="002B4319"/>
    <w:rsid w:val="002B5072"/>
    <w:rsid w:val="002B554B"/>
    <w:rsid w:val="002C3597"/>
    <w:rsid w:val="002C3786"/>
    <w:rsid w:val="002C54CD"/>
    <w:rsid w:val="002C6D06"/>
    <w:rsid w:val="002D0716"/>
    <w:rsid w:val="002D0EC8"/>
    <w:rsid w:val="002D24EB"/>
    <w:rsid w:val="002D5739"/>
    <w:rsid w:val="002E153F"/>
    <w:rsid w:val="002E443B"/>
    <w:rsid w:val="002E4995"/>
    <w:rsid w:val="002E5DA0"/>
    <w:rsid w:val="002E603C"/>
    <w:rsid w:val="002E627D"/>
    <w:rsid w:val="002E6C0E"/>
    <w:rsid w:val="002E6C48"/>
    <w:rsid w:val="002F49A8"/>
    <w:rsid w:val="002F5C14"/>
    <w:rsid w:val="002F7689"/>
    <w:rsid w:val="00300268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10C0E"/>
    <w:rsid w:val="00312819"/>
    <w:rsid w:val="00312E8D"/>
    <w:rsid w:val="00313D3B"/>
    <w:rsid w:val="0031489A"/>
    <w:rsid w:val="0031680E"/>
    <w:rsid w:val="00320808"/>
    <w:rsid w:val="00321B59"/>
    <w:rsid w:val="00322AEA"/>
    <w:rsid w:val="003244BB"/>
    <w:rsid w:val="00324713"/>
    <w:rsid w:val="0032730A"/>
    <w:rsid w:val="003302F4"/>
    <w:rsid w:val="0033153C"/>
    <w:rsid w:val="00332553"/>
    <w:rsid w:val="00333357"/>
    <w:rsid w:val="00333A59"/>
    <w:rsid w:val="00334B48"/>
    <w:rsid w:val="00336561"/>
    <w:rsid w:val="00342CCC"/>
    <w:rsid w:val="0034322D"/>
    <w:rsid w:val="003449D4"/>
    <w:rsid w:val="00344BCB"/>
    <w:rsid w:val="00344F49"/>
    <w:rsid w:val="0034514A"/>
    <w:rsid w:val="00345E8E"/>
    <w:rsid w:val="003473A0"/>
    <w:rsid w:val="00357296"/>
    <w:rsid w:val="003600EC"/>
    <w:rsid w:val="00361D82"/>
    <w:rsid w:val="00361EEE"/>
    <w:rsid w:val="00366F3E"/>
    <w:rsid w:val="003739BB"/>
    <w:rsid w:val="00374DF5"/>
    <w:rsid w:val="0038092D"/>
    <w:rsid w:val="00385355"/>
    <w:rsid w:val="00385A4B"/>
    <w:rsid w:val="00386BB4"/>
    <w:rsid w:val="00390078"/>
    <w:rsid w:val="003915AD"/>
    <w:rsid w:val="00391995"/>
    <w:rsid w:val="00394206"/>
    <w:rsid w:val="003945CE"/>
    <w:rsid w:val="00394736"/>
    <w:rsid w:val="003961EF"/>
    <w:rsid w:val="00397A6A"/>
    <w:rsid w:val="00397D7F"/>
    <w:rsid w:val="003A19E7"/>
    <w:rsid w:val="003A23A2"/>
    <w:rsid w:val="003A65D1"/>
    <w:rsid w:val="003A7C3C"/>
    <w:rsid w:val="003B19B4"/>
    <w:rsid w:val="003B1F25"/>
    <w:rsid w:val="003B4013"/>
    <w:rsid w:val="003C2B59"/>
    <w:rsid w:val="003C6B46"/>
    <w:rsid w:val="003D0B76"/>
    <w:rsid w:val="003D1A43"/>
    <w:rsid w:val="003D1ACD"/>
    <w:rsid w:val="003D1C0B"/>
    <w:rsid w:val="003D1FF2"/>
    <w:rsid w:val="003D25B3"/>
    <w:rsid w:val="003D2BEE"/>
    <w:rsid w:val="003E18A8"/>
    <w:rsid w:val="003E3126"/>
    <w:rsid w:val="003E4C88"/>
    <w:rsid w:val="003E5EF4"/>
    <w:rsid w:val="003E6BEB"/>
    <w:rsid w:val="003F021C"/>
    <w:rsid w:val="003F1FDE"/>
    <w:rsid w:val="003F444E"/>
    <w:rsid w:val="003F54C3"/>
    <w:rsid w:val="003F5A73"/>
    <w:rsid w:val="003F73CC"/>
    <w:rsid w:val="003F764C"/>
    <w:rsid w:val="00400AA9"/>
    <w:rsid w:val="004058F9"/>
    <w:rsid w:val="0041022E"/>
    <w:rsid w:val="004102E5"/>
    <w:rsid w:val="00410794"/>
    <w:rsid w:val="0041083A"/>
    <w:rsid w:val="00423E91"/>
    <w:rsid w:val="00427744"/>
    <w:rsid w:val="00434131"/>
    <w:rsid w:val="00434C05"/>
    <w:rsid w:val="0043683C"/>
    <w:rsid w:val="004409FC"/>
    <w:rsid w:val="00440CB3"/>
    <w:rsid w:val="00446451"/>
    <w:rsid w:val="00447446"/>
    <w:rsid w:val="00450287"/>
    <w:rsid w:val="00452B74"/>
    <w:rsid w:val="00453D48"/>
    <w:rsid w:val="00454346"/>
    <w:rsid w:val="0045733A"/>
    <w:rsid w:val="0046201C"/>
    <w:rsid w:val="00464FEB"/>
    <w:rsid w:val="004659B4"/>
    <w:rsid w:val="004668F5"/>
    <w:rsid w:val="00466B1D"/>
    <w:rsid w:val="00466F89"/>
    <w:rsid w:val="004720E4"/>
    <w:rsid w:val="0047415C"/>
    <w:rsid w:val="00475C2F"/>
    <w:rsid w:val="0047702C"/>
    <w:rsid w:val="00477FBF"/>
    <w:rsid w:val="00481292"/>
    <w:rsid w:val="004814B7"/>
    <w:rsid w:val="00482567"/>
    <w:rsid w:val="00482CA0"/>
    <w:rsid w:val="00484595"/>
    <w:rsid w:val="004850DF"/>
    <w:rsid w:val="004858FB"/>
    <w:rsid w:val="0049069C"/>
    <w:rsid w:val="00492556"/>
    <w:rsid w:val="00494ADB"/>
    <w:rsid w:val="00494EED"/>
    <w:rsid w:val="004979B3"/>
    <w:rsid w:val="00497C58"/>
    <w:rsid w:val="004A1DCC"/>
    <w:rsid w:val="004A1DEA"/>
    <w:rsid w:val="004A6569"/>
    <w:rsid w:val="004B0B3D"/>
    <w:rsid w:val="004C0A3F"/>
    <w:rsid w:val="004C1174"/>
    <w:rsid w:val="004C7EBD"/>
    <w:rsid w:val="004D039F"/>
    <w:rsid w:val="004D0A12"/>
    <w:rsid w:val="004D18DC"/>
    <w:rsid w:val="004D348F"/>
    <w:rsid w:val="004D4559"/>
    <w:rsid w:val="004D4F5F"/>
    <w:rsid w:val="004D55E6"/>
    <w:rsid w:val="004D6941"/>
    <w:rsid w:val="004E1802"/>
    <w:rsid w:val="004E19F5"/>
    <w:rsid w:val="004E1B08"/>
    <w:rsid w:val="004E3DF2"/>
    <w:rsid w:val="004E55F8"/>
    <w:rsid w:val="004E5694"/>
    <w:rsid w:val="004E5F9B"/>
    <w:rsid w:val="004F1CC7"/>
    <w:rsid w:val="004F3B75"/>
    <w:rsid w:val="004F430B"/>
    <w:rsid w:val="004F7935"/>
    <w:rsid w:val="00500679"/>
    <w:rsid w:val="005017C5"/>
    <w:rsid w:val="00510B01"/>
    <w:rsid w:val="00510EFD"/>
    <w:rsid w:val="00513625"/>
    <w:rsid w:val="00515602"/>
    <w:rsid w:val="00521C71"/>
    <w:rsid w:val="005235EF"/>
    <w:rsid w:val="005245AD"/>
    <w:rsid w:val="00524F48"/>
    <w:rsid w:val="005312E1"/>
    <w:rsid w:val="00531A8A"/>
    <w:rsid w:val="00532362"/>
    <w:rsid w:val="00534A77"/>
    <w:rsid w:val="005352A8"/>
    <w:rsid w:val="00536BD2"/>
    <w:rsid w:val="00540983"/>
    <w:rsid w:val="00541AF7"/>
    <w:rsid w:val="00542D87"/>
    <w:rsid w:val="005432D0"/>
    <w:rsid w:val="00543B9A"/>
    <w:rsid w:val="00544949"/>
    <w:rsid w:val="00546781"/>
    <w:rsid w:val="00547C4F"/>
    <w:rsid w:val="00551350"/>
    <w:rsid w:val="00553D7A"/>
    <w:rsid w:val="0056340C"/>
    <w:rsid w:val="00567991"/>
    <w:rsid w:val="005708EF"/>
    <w:rsid w:val="0057365A"/>
    <w:rsid w:val="00574622"/>
    <w:rsid w:val="005759B2"/>
    <w:rsid w:val="005778DD"/>
    <w:rsid w:val="00580AA3"/>
    <w:rsid w:val="00581031"/>
    <w:rsid w:val="0058293C"/>
    <w:rsid w:val="00586709"/>
    <w:rsid w:val="00586986"/>
    <w:rsid w:val="00590CD5"/>
    <w:rsid w:val="00591D74"/>
    <w:rsid w:val="00592384"/>
    <w:rsid w:val="00596407"/>
    <w:rsid w:val="005A589E"/>
    <w:rsid w:val="005A5B60"/>
    <w:rsid w:val="005A62AB"/>
    <w:rsid w:val="005A63BD"/>
    <w:rsid w:val="005A7703"/>
    <w:rsid w:val="005B0303"/>
    <w:rsid w:val="005B4525"/>
    <w:rsid w:val="005C30AA"/>
    <w:rsid w:val="005C5E13"/>
    <w:rsid w:val="005C5FF8"/>
    <w:rsid w:val="005C6ABB"/>
    <w:rsid w:val="005C7A9F"/>
    <w:rsid w:val="005D3813"/>
    <w:rsid w:val="005D513D"/>
    <w:rsid w:val="005D5D22"/>
    <w:rsid w:val="005D7829"/>
    <w:rsid w:val="005E00DE"/>
    <w:rsid w:val="005E4BB7"/>
    <w:rsid w:val="005F101B"/>
    <w:rsid w:val="005F59D5"/>
    <w:rsid w:val="005F6946"/>
    <w:rsid w:val="005F6D98"/>
    <w:rsid w:val="005F7EDD"/>
    <w:rsid w:val="006020D9"/>
    <w:rsid w:val="006033BF"/>
    <w:rsid w:val="00606E77"/>
    <w:rsid w:val="00607242"/>
    <w:rsid w:val="00610895"/>
    <w:rsid w:val="00610B77"/>
    <w:rsid w:val="006138B1"/>
    <w:rsid w:val="0061738E"/>
    <w:rsid w:val="00620B74"/>
    <w:rsid w:val="00621421"/>
    <w:rsid w:val="00623607"/>
    <w:rsid w:val="00635D23"/>
    <w:rsid w:val="006366B0"/>
    <w:rsid w:val="0064247D"/>
    <w:rsid w:val="00645A99"/>
    <w:rsid w:val="006460CC"/>
    <w:rsid w:val="00647068"/>
    <w:rsid w:val="00654269"/>
    <w:rsid w:val="00654395"/>
    <w:rsid w:val="0065564E"/>
    <w:rsid w:val="0065635F"/>
    <w:rsid w:val="00656420"/>
    <w:rsid w:val="006601FC"/>
    <w:rsid w:val="0066357C"/>
    <w:rsid w:val="006638AE"/>
    <w:rsid w:val="00663AC1"/>
    <w:rsid w:val="00663D91"/>
    <w:rsid w:val="00665131"/>
    <w:rsid w:val="006656AF"/>
    <w:rsid w:val="0066615E"/>
    <w:rsid w:val="00666DDF"/>
    <w:rsid w:val="00667E2B"/>
    <w:rsid w:val="00673EC6"/>
    <w:rsid w:val="00673ED7"/>
    <w:rsid w:val="006746F9"/>
    <w:rsid w:val="00677109"/>
    <w:rsid w:val="00686A85"/>
    <w:rsid w:val="0069040A"/>
    <w:rsid w:val="00694445"/>
    <w:rsid w:val="006A20BA"/>
    <w:rsid w:val="006A3D31"/>
    <w:rsid w:val="006A58CC"/>
    <w:rsid w:val="006A6142"/>
    <w:rsid w:val="006B0FE7"/>
    <w:rsid w:val="006B14D3"/>
    <w:rsid w:val="006B797B"/>
    <w:rsid w:val="006C0CA8"/>
    <w:rsid w:val="006C1810"/>
    <w:rsid w:val="006C3052"/>
    <w:rsid w:val="006C3C33"/>
    <w:rsid w:val="006C42BA"/>
    <w:rsid w:val="006C476B"/>
    <w:rsid w:val="006C5327"/>
    <w:rsid w:val="006C6CC5"/>
    <w:rsid w:val="006D2216"/>
    <w:rsid w:val="006D69FD"/>
    <w:rsid w:val="006D6E9C"/>
    <w:rsid w:val="006E1C7B"/>
    <w:rsid w:val="006E3678"/>
    <w:rsid w:val="006E5C4A"/>
    <w:rsid w:val="006E645A"/>
    <w:rsid w:val="006E6FD6"/>
    <w:rsid w:val="006F1775"/>
    <w:rsid w:val="006F3DE0"/>
    <w:rsid w:val="006F4C1F"/>
    <w:rsid w:val="006F53BC"/>
    <w:rsid w:val="006F6292"/>
    <w:rsid w:val="0070024C"/>
    <w:rsid w:val="00700E24"/>
    <w:rsid w:val="0070396D"/>
    <w:rsid w:val="00706D37"/>
    <w:rsid w:val="00707FC8"/>
    <w:rsid w:val="00711CFF"/>
    <w:rsid w:val="00717640"/>
    <w:rsid w:val="00720E28"/>
    <w:rsid w:val="00730636"/>
    <w:rsid w:val="00731B84"/>
    <w:rsid w:val="00736BE3"/>
    <w:rsid w:val="00737880"/>
    <w:rsid w:val="00737A40"/>
    <w:rsid w:val="00737AC5"/>
    <w:rsid w:val="00741BAF"/>
    <w:rsid w:val="007450AB"/>
    <w:rsid w:val="00745FCB"/>
    <w:rsid w:val="00746EA4"/>
    <w:rsid w:val="00750213"/>
    <w:rsid w:val="00752DF7"/>
    <w:rsid w:val="00753518"/>
    <w:rsid w:val="007558CA"/>
    <w:rsid w:val="00756A7A"/>
    <w:rsid w:val="00764BFB"/>
    <w:rsid w:val="00771A8A"/>
    <w:rsid w:val="0077208C"/>
    <w:rsid w:val="00774463"/>
    <w:rsid w:val="00774A0C"/>
    <w:rsid w:val="007763E8"/>
    <w:rsid w:val="007779F9"/>
    <w:rsid w:val="00777E39"/>
    <w:rsid w:val="00781788"/>
    <w:rsid w:val="00782A27"/>
    <w:rsid w:val="007831B1"/>
    <w:rsid w:val="00792538"/>
    <w:rsid w:val="007A35F8"/>
    <w:rsid w:val="007A3D05"/>
    <w:rsid w:val="007A40F3"/>
    <w:rsid w:val="007A4319"/>
    <w:rsid w:val="007A5090"/>
    <w:rsid w:val="007B146C"/>
    <w:rsid w:val="007B1946"/>
    <w:rsid w:val="007B3A7D"/>
    <w:rsid w:val="007B4FDA"/>
    <w:rsid w:val="007B5E9A"/>
    <w:rsid w:val="007C04BB"/>
    <w:rsid w:val="007C1CAA"/>
    <w:rsid w:val="007C524A"/>
    <w:rsid w:val="007C5CB8"/>
    <w:rsid w:val="007C7485"/>
    <w:rsid w:val="007D0639"/>
    <w:rsid w:val="007D0FC2"/>
    <w:rsid w:val="007D2120"/>
    <w:rsid w:val="007E2A23"/>
    <w:rsid w:val="007E4FC4"/>
    <w:rsid w:val="007F1D26"/>
    <w:rsid w:val="007F58ED"/>
    <w:rsid w:val="007F7D83"/>
    <w:rsid w:val="00801852"/>
    <w:rsid w:val="008018D3"/>
    <w:rsid w:val="00804373"/>
    <w:rsid w:val="00805B00"/>
    <w:rsid w:val="0080630E"/>
    <w:rsid w:val="00810DD7"/>
    <w:rsid w:val="0081121C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D0"/>
    <w:rsid w:val="008321F0"/>
    <w:rsid w:val="008326AE"/>
    <w:rsid w:val="00832E66"/>
    <w:rsid w:val="008350E7"/>
    <w:rsid w:val="00841A46"/>
    <w:rsid w:val="00841C90"/>
    <w:rsid w:val="008425E8"/>
    <w:rsid w:val="008434F0"/>
    <w:rsid w:val="00844E25"/>
    <w:rsid w:val="008455A8"/>
    <w:rsid w:val="00846EC4"/>
    <w:rsid w:val="0085009E"/>
    <w:rsid w:val="00851C92"/>
    <w:rsid w:val="008550D3"/>
    <w:rsid w:val="00855650"/>
    <w:rsid w:val="00856000"/>
    <w:rsid w:val="0085664E"/>
    <w:rsid w:val="00856774"/>
    <w:rsid w:val="008627CF"/>
    <w:rsid w:val="00862BA8"/>
    <w:rsid w:val="0086488F"/>
    <w:rsid w:val="00865D1B"/>
    <w:rsid w:val="00866F84"/>
    <w:rsid w:val="008732FA"/>
    <w:rsid w:val="00873556"/>
    <w:rsid w:val="0087639A"/>
    <w:rsid w:val="00877F6E"/>
    <w:rsid w:val="008809A8"/>
    <w:rsid w:val="00884FE3"/>
    <w:rsid w:val="00885034"/>
    <w:rsid w:val="0088552F"/>
    <w:rsid w:val="008868F1"/>
    <w:rsid w:val="00887604"/>
    <w:rsid w:val="00887EF8"/>
    <w:rsid w:val="00892BD3"/>
    <w:rsid w:val="008944F0"/>
    <w:rsid w:val="008962AB"/>
    <w:rsid w:val="008A10CE"/>
    <w:rsid w:val="008A1D4E"/>
    <w:rsid w:val="008A34DA"/>
    <w:rsid w:val="008A4340"/>
    <w:rsid w:val="008A4B2A"/>
    <w:rsid w:val="008B19F5"/>
    <w:rsid w:val="008B20F9"/>
    <w:rsid w:val="008B4730"/>
    <w:rsid w:val="008C0300"/>
    <w:rsid w:val="008C0FB0"/>
    <w:rsid w:val="008C1281"/>
    <w:rsid w:val="008C1FEE"/>
    <w:rsid w:val="008D3BAD"/>
    <w:rsid w:val="008D3EF3"/>
    <w:rsid w:val="008D5EED"/>
    <w:rsid w:val="008D6CFA"/>
    <w:rsid w:val="008D71DF"/>
    <w:rsid w:val="008E04C8"/>
    <w:rsid w:val="008E1689"/>
    <w:rsid w:val="008E3335"/>
    <w:rsid w:val="008E526E"/>
    <w:rsid w:val="008F064D"/>
    <w:rsid w:val="008F1CA9"/>
    <w:rsid w:val="008F4A3E"/>
    <w:rsid w:val="008F59AA"/>
    <w:rsid w:val="008F6CB3"/>
    <w:rsid w:val="00901001"/>
    <w:rsid w:val="009011B4"/>
    <w:rsid w:val="00901E28"/>
    <w:rsid w:val="00902D41"/>
    <w:rsid w:val="00903966"/>
    <w:rsid w:val="009056A6"/>
    <w:rsid w:val="00905D9E"/>
    <w:rsid w:val="00905E28"/>
    <w:rsid w:val="00907D11"/>
    <w:rsid w:val="0091189E"/>
    <w:rsid w:val="00912B93"/>
    <w:rsid w:val="00915897"/>
    <w:rsid w:val="00917C37"/>
    <w:rsid w:val="0092082E"/>
    <w:rsid w:val="0092109E"/>
    <w:rsid w:val="00921EA8"/>
    <w:rsid w:val="00921EED"/>
    <w:rsid w:val="00923621"/>
    <w:rsid w:val="009257E2"/>
    <w:rsid w:val="00926379"/>
    <w:rsid w:val="00926773"/>
    <w:rsid w:val="009278C7"/>
    <w:rsid w:val="00930201"/>
    <w:rsid w:val="0093166D"/>
    <w:rsid w:val="009330F6"/>
    <w:rsid w:val="0093401D"/>
    <w:rsid w:val="00934055"/>
    <w:rsid w:val="009345A9"/>
    <w:rsid w:val="009413E2"/>
    <w:rsid w:val="00942285"/>
    <w:rsid w:val="009422F4"/>
    <w:rsid w:val="0094354E"/>
    <w:rsid w:val="009441DA"/>
    <w:rsid w:val="0094430D"/>
    <w:rsid w:val="0094448C"/>
    <w:rsid w:val="00944748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6443F"/>
    <w:rsid w:val="00970A50"/>
    <w:rsid w:val="00972981"/>
    <w:rsid w:val="0097480E"/>
    <w:rsid w:val="00974C35"/>
    <w:rsid w:val="0097788C"/>
    <w:rsid w:val="00983244"/>
    <w:rsid w:val="00983B25"/>
    <w:rsid w:val="00987C5D"/>
    <w:rsid w:val="00992D66"/>
    <w:rsid w:val="00995D08"/>
    <w:rsid w:val="00996BB8"/>
    <w:rsid w:val="009A113B"/>
    <w:rsid w:val="009A466A"/>
    <w:rsid w:val="009A4D15"/>
    <w:rsid w:val="009B109B"/>
    <w:rsid w:val="009B68FF"/>
    <w:rsid w:val="009C226F"/>
    <w:rsid w:val="009C28D0"/>
    <w:rsid w:val="009C3F34"/>
    <w:rsid w:val="009D1937"/>
    <w:rsid w:val="009D2C60"/>
    <w:rsid w:val="009D4853"/>
    <w:rsid w:val="009D6480"/>
    <w:rsid w:val="009D70EB"/>
    <w:rsid w:val="009E15C8"/>
    <w:rsid w:val="009E38B0"/>
    <w:rsid w:val="009E4A1D"/>
    <w:rsid w:val="009E5DB6"/>
    <w:rsid w:val="009E7BA3"/>
    <w:rsid w:val="009F193D"/>
    <w:rsid w:val="009F4C2E"/>
    <w:rsid w:val="009F5157"/>
    <w:rsid w:val="009F53D9"/>
    <w:rsid w:val="00A00CF7"/>
    <w:rsid w:val="00A04211"/>
    <w:rsid w:val="00A073E9"/>
    <w:rsid w:val="00A075D8"/>
    <w:rsid w:val="00A1110E"/>
    <w:rsid w:val="00A11291"/>
    <w:rsid w:val="00A15B45"/>
    <w:rsid w:val="00A16D33"/>
    <w:rsid w:val="00A17867"/>
    <w:rsid w:val="00A17E56"/>
    <w:rsid w:val="00A20CE2"/>
    <w:rsid w:val="00A2138D"/>
    <w:rsid w:val="00A26612"/>
    <w:rsid w:val="00A30C22"/>
    <w:rsid w:val="00A32188"/>
    <w:rsid w:val="00A35A96"/>
    <w:rsid w:val="00A37945"/>
    <w:rsid w:val="00A43B6B"/>
    <w:rsid w:val="00A459C8"/>
    <w:rsid w:val="00A51F8F"/>
    <w:rsid w:val="00A541D4"/>
    <w:rsid w:val="00A54B26"/>
    <w:rsid w:val="00A56A5A"/>
    <w:rsid w:val="00A56AD0"/>
    <w:rsid w:val="00A608F2"/>
    <w:rsid w:val="00A64BEF"/>
    <w:rsid w:val="00A6607D"/>
    <w:rsid w:val="00A66C47"/>
    <w:rsid w:val="00A66E8A"/>
    <w:rsid w:val="00A67384"/>
    <w:rsid w:val="00A67AB0"/>
    <w:rsid w:val="00A72F43"/>
    <w:rsid w:val="00A73489"/>
    <w:rsid w:val="00A763ED"/>
    <w:rsid w:val="00A77988"/>
    <w:rsid w:val="00A81F11"/>
    <w:rsid w:val="00A8277A"/>
    <w:rsid w:val="00A8554F"/>
    <w:rsid w:val="00A8559C"/>
    <w:rsid w:val="00A85D56"/>
    <w:rsid w:val="00A86930"/>
    <w:rsid w:val="00A91D20"/>
    <w:rsid w:val="00AA6357"/>
    <w:rsid w:val="00AA6BEA"/>
    <w:rsid w:val="00AA6E90"/>
    <w:rsid w:val="00AB23FA"/>
    <w:rsid w:val="00AB5DAB"/>
    <w:rsid w:val="00AB6E61"/>
    <w:rsid w:val="00AC3D4D"/>
    <w:rsid w:val="00AD213C"/>
    <w:rsid w:val="00AD6089"/>
    <w:rsid w:val="00AE0713"/>
    <w:rsid w:val="00AE4AED"/>
    <w:rsid w:val="00AF0A80"/>
    <w:rsid w:val="00AF7A25"/>
    <w:rsid w:val="00B027F3"/>
    <w:rsid w:val="00B053A3"/>
    <w:rsid w:val="00B05C6A"/>
    <w:rsid w:val="00B05EFF"/>
    <w:rsid w:val="00B061F6"/>
    <w:rsid w:val="00B063BC"/>
    <w:rsid w:val="00B10364"/>
    <w:rsid w:val="00B110AA"/>
    <w:rsid w:val="00B12F36"/>
    <w:rsid w:val="00B156DD"/>
    <w:rsid w:val="00B17335"/>
    <w:rsid w:val="00B20C0E"/>
    <w:rsid w:val="00B2170A"/>
    <w:rsid w:val="00B21764"/>
    <w:rsid w:val="00B21E86"/>
    <w:rsid w:val="00B27CBD"/>
    <w:rsid w:val="00B30DB6"/>
    <w:rsid w:val="00B313FF"/>
    <w:rsid w:val="00B31AD1"/>
    <w:rsid w:val="00B33666"/>
    <w:rsid w:val="00B34D51"/>
    <w:rsid w:val="00B43A39"/>
    <w:rsid w:val="00B43A63"/>
    <w:rsid w:val="00B441CA"/>
    <w:rsid w:val="00B44B82"/>
    <w:rsid w:val="00B478B4"/>
    <w:rsid w:val="00B47981"/>
    <w:rsid w:val="00B500B4"/>
    <w:rsid w:val="00B50E7F"/>
    <w:rsid w:val="00B565D7"/>
    <w:rsid w:val="00B612A0"/>
    <w:rsid w:val="00B643F6"/>
    <w:rsid w:val="00B64B8C"/>
    <w:rsid w:val="00B778C7"/>
    <w:rsid w:val="00B80255"/>
    <w:rsid w:val="00B820F5"/>
    <w:rsid w:val="00B82880"/>
    <w:rsid w:val="00B8389E"/>
    <w:rsid w:val="00B84B04"/>
    <w:rsid w:val="00B861A6"/>
    <w:rsid w:val="00B90381"/>
    <w:rsid w:val="00B90E54"/>
    <w:rsid w:val="00B93508"/>
    <w:rsid w:val="00B93869"/>
    <w:rsid w:val="00B941E8"/>
    <w:rsid w:val="00B96847"/>
    <w:rsid w:val="00B96CEB"/>
    <w:rsid w:val="00B9711B"/>
    <w:rsid w:val="00B97894"/>
    <w:rsid w:val="00BA0D2C"/>
    <w:rsid w:val="00BA5588"/>
    <w:rsid w:val="00BB092B"/>
    <w:rsid w:val="00BB3281"/>
    <w:rsid w:val="00BB773C"/>
    <w:rsid w:val="00BB7AC2"/>
    <w:rsid w:val="00BC2255"/>
    <w:rsid w:val="00BC601F"/>
    <w:rsid w:val="00BD0579"/>
    <w:rsid w:val="00BD1B11"/>
    <w:rsid w:val="00BD2022"/>
    <w:rsid w:val="00BD63CE"/>
    <w:rsid w:val="00BD69CE"/>
    <w:rsid w:val="00BD7A16"/>
    <w:rsid w:val="00BE270F"/>
    <w:rsid w:val="00BE3A9D"/>
    <w:rsid w:val="00BE435B"/>
    <w:rsid w:val="00BE7202"/>
    <w:rsid w:val="00BE7559"/>
    <w:rsid w:val="00BF3960"/>
    <w:rsid w:val="00BF4BF8"/>
    <w:rsid w:val="00BF7744"/>
    <w:rsid w:val="00C00EC6"/>
    <w:rsid w:val="00C0165A"/>
    <w:rsid w:val="00C03C25"/>
    <w:rsid w:val="00C10BF9"/>
    <w:rsid w:val="00C11575"/>
    <w:rsid w:val="00C115DD"/>
    <w:rsid w:val="00C117BC"/>
    <w:rsid w:val="00C13244"/>
    <w:rsid w:val="00C21CEB"/>
    <w:rsid w:val="00C22D78"/>
    <w:rsid w:val="00C22E81"/>
    <w:rsid w:val="00C23BA5"/>
    <w:rsid w:val="00C23CA1"/>
    <w:rsid w:val="00C26EA3"/>
    <w:rsid w:val="00C2756A"/>
    <w:rsid w:val="00C30D95"/>
    <w:rsid w:val="00C34CA9"/>
    <w:rsid w:val="00C37108"/>
    <w:rsid w:val="00C402D9"/>
    <w:rsid w:val="00C4255E"/>
    <w:rsid w:val="00C4349F"/>
    <w:rsid w:val="00C438F8"/>
    <w:rsid w:val="00C44F77"/>
    <w:rsid w:val="00C46ECA"/>
    <w:rsid w:val="00C55171"/>
    <w:rsid w:val="00C5789B"/>
    <w:rsid w:val="00C60B0F"/>
    <w:rsid w:val="00C6395A"/>
    <w:rsid w:val="00C6396E"/>
    <w:rsid w:val="00C63C77"/>
    <w:rsid w:val="00C6577B"/>
    <w:rsid w:val="00C679C0"/>
    <w:rsid w:val="00C74A03"/>
    <w:rsid w:val="00C8197D"/>
    <w:rsid w:val="00C81CC6"/>
    <w:rsid w:val="00C8251C"/>
    <w:rsid w:val="00C840BE"/>
    <w:rsid w:val="00C85039"/>
    <w:rsid w:val="00C85122"/>
    <w:rsid w:val="00C85583"/>
    <w:rsid w:val="00C91A81"/>
    <w:rsid w:val="00C95297"/>
    <w:rsid w:val="00C97A85"/>
    <w:rsid w:val="00CA0979"/>
    <w:rsid w:val="00CA23CD"/>
    <w:rsid w:val="00CA255F"/>
    <w:rsid w:val="00CA26E1"/>
    <w:rsid w:val="00CA4E66"/>
    <w:rsid w:val="00CA500A"/>
    <w:rsid w:val="00CA5268"/>
    <w:rsid w:val="00CA561F"/>
    <w:rsid w:val="00CB610F"/>
    <w:rsid w:val="00CC2C8E"/>
    <w:rsid w:val="00CC4C07"/>
    <w:rsid w:val="00CC6587"/>
    <w:rsid w:val="00CC7C7D"/>
    <w:rsid w:val="00CE088C"/>
    <w:rsid w:val="00CE37D4"/>
    <w:rsid w:val="00CE51EF"/>
    <w:rsid w:val="00CE53A1"/>
    <w:rsid w:val="00CE6A15"/>
    <w:rsid w:val="00CE6DEE"/>
    <w:rsid w:val="00CF1022"/>
    <w:rsid w:val="00CF12C1"/>
    <w:rsid w:val="00CF15A4"/>
    <w:rsid w:val="00CF1D3E"/>
    <w:rsid w:val="00CF4385"/>
    <w:rsid w:val="00CF4B04"/>
    <w:rsid w:val="00CF78C0"/>
    <w:rsid w:val="00D011D3"/>
    <w:rsid w:val="00D01DA9"/>
    <w:rsid w:val="00D02367"/>
    <w:rsid w:val="00D03A8A"/>
    <w:rsid w:val="00D03F20"/>
    <w:rsid w:val="00D042E7"/>
    <w:rsid w:val="00D12C1C"/>
    <w:rsid w:val="00D216F2"/>
    <w:rsid w:val="00D22815"/>
    <w:rsid w:val="00D30B27"/>
    <w:rsid w:val="00D344A6"/>
    <w:rsid w:val="00D37A8F"/>
    <w:rsid w:val="00D416AC"/>
    <w:rsid w:val="00D41996"/>
    <w:rsid w:val="00D45ADA"/>
    <w:rsid w:val="00D47000"/>
    <w:rsid w:val="00D51647"/>
    <w:rsid w:val="00D54F14"/>
    <w:rsid w:val="00D55EC4"/>
    <w:rsid w:val="00D5608F"/>
    <w:rsid w:val="00D570E8"/>
    <w:rsid w:val="00D6003D"/>
    <w:rsid w:val="00D62ED5"/>
    <w:rsid w:val="00D65787"/>
    <w:rsid w:val="00D665DD"/>
    <w:rsid w:val="00D72F84"/>
    <w:rsid w:val="00D741E2"/>
    <w:rsid w:val="00D74B8A"/>
    <w:rsid w:val="00D828E6"/>
    <w:rsid w:val="00D82B1A"/>
    <w:rsid w:val="00D8570C"/>
    <w:rsid w:val="00D85A1A"/>
    <w:rsid w:val="00D91C52"/>
    <w:rsid w:val="00D93540"/>
    <w:rsid w:val="00D935BB"/>
    <w:rsid w:val="00D93B1E"/>
    <w:rsid w:val="00D96D49"/>
    <w:rsid w:val="00DA283F"/>
    <w:rsid w:val="00DA3255"/>
    <w:rsid w:val="00DB1576"/>
    <w:rsid w:val="00DB4DDC"/>
    <w:rsid w:val="00DB5576"/>
    <w:rsid w:val="00DB61B5"/>
    <w:rsid w:val="00DB6797"/>
    <w:rsid w:val="00DB767C"/>
    <w:rsid w:val="00DC07F5"/>
    <w:rsid w:val="00DD0859"/>
    <w:rsid w:val="00DD1547"/>
    <w:rsid w:val="00DE37B6"/>
    <w:rsid w:val="00DF1B91"/>
    <w:rsid w:val="00DF44A9"/>
    <w:rsid w:val="00DF44CF"/>
    <w:rsid w:val="00DF5EF8"/>
    <w:rsid w:val="00DF5F3D"/>
    <w:rsid w:val="00DF6646"/>
    <w:rsid w:val="00DF69C9"/>
    <w:rsid w:val="00E0070A"/>
    <w:rsid w:val="00E00DD9"/>
    <w:rsid w:val="00E03114"/>
    <w:rsid w:val="00E03885"/>
    <w:rsid w:val="00E03E9F"/>
    <w:rsid w:val="00E0519C"/>
    <w:rsid w:val="00E072DB"/>
    <w:rsid w:val="00E10E4A"/>
    <w:rsid w:val="00E120DA"/>
    <w:rsid w:val="00E150D6"/>
    <w:rsid w:val="00E16842"/>
    <w:rsid w:val="00E207A4"/>
    <w:rsid w:val="00E22053"/>
    <w:rsid w:val="00E2360D"/>
    <w:rsid w:val="00E25A90"/>
    <w:rsid w:val="00E25B15"/>
    <w:rsid w:val="00E2613A"/>
    <w:rsid w:val="00E3062F"/>
    <w:rsid w:val="00E3079C"/>
    <w:rsid w:val="00E310AF"/>
    <w:rsid w:val="00E340DE"/>
    <w:rsid w:val="00E365A6"/>
    <w:rsid w:val="00E36932"/>
    <w:rsid w:val="00E36BC0"/>
    <w:rsid w:val="00E41439"/>
    <w:rsid w:val="00E41D8A"/>
    <w:rsid w:val="00E4239C"/>
    <w:rsid w:val="00E426D5"/>
    <w:rsid w:val="00E437A4"/>
    <w:rsid w:val="00E465F4"/>
    <w:rsid w:val="00E47109"/>
    <w:rsid w:val="00E51469"/>
    <w:rsid w:val="00E51559"/>
    <w:rsid w:val="00E54A5D"/>
    <w:rsid w:val="00E6198A"/>
    <w:rsid w:val="00E61C1B"/>
    <w:rsid w:val="00E63985"/>
    <w:rsid w:val="00E6471C"/>
    <w:rsid w:val="00E67C4D"/>
    <w:rsid w:val="00E707C0"/>
    <w:rsid w:val="00E716E6"/>
    <w:rsid w:val="00E7419A"/>
    <w:rsid w:val="00E8114D"/>
    <w:rsid w:val="00E84312"/>
    <w:rsid w:val="00E8478B"/>
    <w:rsid w:val="00E854CA"/>
    <w:rsid w:val="00E86394"/>
    <w:rsid w:val="00E86D7C"/>
    <w:rsid w:val="00E95EAA"/>
    <w:rsid w:val="00E9715A"/>
    <w:rsid w:val="00E974B1"/>
    <w:rsid w:val="00EA0E9D"/>
    <w:rsid w:val="00EA1464"/>
    <w:rsid w:val="00EA2B91"/>
    <w:rsid w:val="00EA7559"/>
    <w:rsid w:val="00EB0707"/>
    <w:rsid w:val="00EB2AD2"/>
    <w:rsid w:val="00EB2AE3"/>
    <w:rsid w:val="00EB4488"/>
    <w:rsid w:val="00EB5492"/>
    <w:rsid w:val="00EB7A35"/>
    <w:rsid w:val="00EC067F"/>
    <w:rsid w:val="00EC0C21"/>
    <w:rsid w:val="00EC2073"/>
    <w:rsid w:val="00EC4429"/>
    <w:rsid w:val="00EC4F83"/>
    <w:rsid w:val="00ED1176"/>
    <w:rsid w:val="00ED28D1"/>
    <w:rsid w:val="00ED2A86"/>
    <w:rsid w:val="00ED612B"/>
    <w:rsid w:val="00ED6AB9"/>
    <w:rsid w:val="00ED6EEE"/>
    <w:rsid w:val="00EE247A"/>
    <w:rsid w:val="00EE2A82"/>
    <w:rsid w:val="00EE45B7"/>
    <w:rsid w:val="00EE7B47"/>
    <w:rsid w:val="00EF16BF"/>
    <w:rsid w:val="00EF2788"/>
    <w:rsid w:val="00EF3084"/>
    <w:rsid w:val="00EF31A5"/>
    <w:rsid w:val="00EF62E5"/>
    <w:rsid w:val="00EF7D43"/>
    <w:rsid w:val="00F0026A"/>
    <w:rsid w:val="00F012BF"/>
    <w:rsid w:val="00F01648"/>
    <w:rsid w:val="00F02BE1"/>
    <w:rsid w:val="00F03D4F"/>
    <w:rsid w:val="00F04872"/>
    <w:rsid w:val="00F10C89"/>
    <w:rsid w:val="00F1441F"/>
    <w:rsid w:val="00F158A0"/>
    <w:rsid w:val="00F15D58"/>
    <w:rsid w:val="00F162C2"/>
    <w:rsid w:val="00F164BB"/>
    <w:rsid w:val="00F22FB6"/>
    <w:rsid w:val="00F2407F"/>
    <w:rsid w:val="00F240A4"/>
    <w:rsid w:val="00F30570"/>
    <w:rsid w:val="00F32096"/>
    <w:rsid w:val="00F3329B"/>
    <w:rsid w:val="00F447BB"/>
    <w:rsid w:val="00F45DE2"/>
    <w:rsid w:val="00F51FB9"/>
    <w:rsid w:val="00F55890"/>
    <w:rsid w:val="00F57C0A"/>
    <w:rsid w:val="00F60C25"/>
    <w:rsid w:val="00F61EFC"/>
    <w:rsid w:val="00F64B5F"/>
    <w:rsid w:val="00F673DC"/>
    <w:rsid w:val="00F71181"/>
    <w:rsid w:val="00F7271F"/>
    <w:rsid w:val="00F75681"/>
    <w:rsid w:val="00F76412"/>
    <w:rsid w:val="00F7786C"/>
    <w:rsid w:val="00F808E0"/>
    <w:rsid w:val="00F819D0"/>
    <w:rsid w:val="00F82500"/>
    <w:rsid w:val="00F83D0E"/>
    <w:rsid w:val="00F8525D"/>
    <w:rsid w:val="00F85D15"/>
    <w:rsid w:val="00F85D95"/>
    <w:rsid w:val="00F861D7"/>
    <w:rsid w:val="00F87139"/>
    <w:rsid w:val="00F912C5"/>
    <w:rsid w:val="00F95783"/>
    <w:rsid w:val="00FA0EE5"/>
    <w:rsid w:val="00FA1A8E"/>
    <w:rsid w:val="00FA1C34"/>
    <w:rsid w:val="00FA38E3"/>
    <w:rsid w:val="00FA705A"/>
    <w:rsid w:val="00FB0DBD"/>
    <w:rsid w:val="00FB2016"/>
    <w:rsid w:val="00FB3371"/>
    <w:rsid w:val="00FC051A"/>
    <w:rsid w:val="00FC370A"/>
    <w:rsid w:val="00FC4977"/>
    <w:rsid w:val="00FC559B"/>
    <w:rsid w:val="00FC5D11"/>
    <w:rsid w:val="00FD2959"/>
    <w:rsid w:val="00FD3B0A"/>
    <w:rsid w:val="00FD465E"/>
    <w:rsid w:val="00FD4F5C"/>
    <w:rsid w:val="00FE1D75"/>
    <w:rsid w:val="00FF006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ADM</cp:lastModifiedBy>
  <cp:revision>2</cp:revision>
  <dcterms:created xsi:type="dcterms:W3CDTF">2020-08-12T09:42:00Z</dcterms:created>
  <dcterms:modified xsi:type="dcterms:W3CDTF">2020-08-12T09:42:00Z</dcterms:modified>
</cp:coreProperties>
</file>